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Pr="00903D69" w:rsidRDefault="00903D69" w:rsidP="00903D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</w:p>
    <w:p w:rsidR="00903D69" w:rsidRPr="00903D69" w:rsidRDefault="00903D69" w:rsidP="00903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Stilmittel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Einführung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Die Verwendung von bestimmten literarischen Stilmitteln hebt in vielerlei Beziehung die literarische Sprache lateinischer und deutscher Originaltexte von der sogenannten Umgangssprache ab.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Dies ist insbesondere für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SchülerInnen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schwierig, die 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wenig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Erfahrungen mit literarischen Texten älteren Datums haben. Die zu übersetzenden Texte klingen plötzlich ungewohnt oder auch schwülstig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und man fragt sich, warum der Autor eine im Grunde schlichte Aussage so kompliziert und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uneingängig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verpackt.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Abhilfe verschafft eigentlich nur eine gewisse Kenntnis von dem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was man (nicht nur) in der Antike sprachlich-literarisch als schön empfand. Die gesprochene und geschriebene Rede sollte nicht nur schön klingen, sondern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auch eine gewisse Wirkung bei den Zuhörern bzw. Lesern erzielen. Daher hat Rhetorik sehr viel mit Psychologie zu tun.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Die folgenden Informationen sollen dazu dienen, den Einstieg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in die antike Rhetorik mit ihrer Fülle an sprachlichen Verzierungen zu erleichtern, da die stilistische Erfassung von Texten ein wesentlicher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Bestandteil ihrer Interpretation darstellt.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Man unterscheidet im Bereich 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der literarische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Rhetorik</w:t>
      </w:r>
    </w:p>
    <w:p w:rsidR="00903D69" w:rsidRPr="00903D69" w:rsidRDefault="00903D69" w:rsidP="00903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Tropen      von </w:t>
      </w:r>
    </w:p>
    <w:p w:rsidR="00903D69" w:rsidRPr="00903D69" w:rsidRDefault="00903D69" w:rsidP="00903D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Figuren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Tropen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Unter dem Begriff Tropen [Wendungen] versteht man die Formen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“uneigentlichen” Sprechens, d.h. unter einem Wort ist etwas anderes zu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verstehen als sein “eigentlicher” Inhalt.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Folgende Stilmittel zählt man zu den Tropen:</w:t>
      </w:r>
    </w:p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Litotes 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Bejahung und besondere Betonung durch die Verneinung des Gegenteils: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26"/>
        <w:gridCol w:w="795"/>
        <w:gridCol w:w="1413"/>
      </w:tblGrid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haud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difficulter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[nicht schwer]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sehr leicht</w:t>
            </w:r>
          </w:p>
        </w:tc>
      </w:tr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non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ingratus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[nicht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un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-dankbar]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sehr dankbar</w:t>
            </w:r>
          </w:p>
        </w:tc>
      </w:tr>
    </w:tbl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lastRenderedPageBreak/>
        <w:t>Synekdoche [pars pro toto]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Wahl eines von der Bedeutung her engeren Begriffes statt des umfassenden, insbesondere des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Teiles statt des Ganzen [pars pro toto], und umgekehrt: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80"/>
        <w:gridCol w:w="1394"/>
        <w:gridCol w:w="1760"/>
      </w:tblGrid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tectum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[Dach]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steht statt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domus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[Haus]</w:t>
            </w:r>
          </w:p>
        </w:tc>
      </w:tr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elephantus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Elephant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]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steht statt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ebur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[Elfenbein]</w:t>
            </w:r>
          </w:p>
        </w:tc>
      </w:tr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caput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[Kopf]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steht statt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homo [Mensch]</w:t>
            </w:r>
          </w:p>
        </w:tc>
      </w:tr>
    </w:tbl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Metapher 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Übertragung der Bedeutung eines Wortes in einen anderen, ihm eigentlich fremden Bereich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wodurch der Ausdruck vergleichend und bildhaft wird: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19"/>
        <w:gridCol w:w="316"/>
        <w:gridCol w:w="2760"/>
      </w:tblGrid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fulmina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fortunae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[Blitze der Schicksals]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schwere Schicksalsschläge</w:t>
            </w:r>
          </w:p>
        </w:tc>
      </w:tr>
    </w:tbl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Wenn eine wörtliche Übersetzung im Deutschen nicht allzu seltsam klingt, sollte man Metaphern immer auch mit in die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Übersetzung übernehmen, um – modern gesprochen – das </w:t>
      </w:r>
      <w:proofErr w:type="spellStart"/>
      <w:r w:rsidRPr="00903D69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look</w:t>
      </w:r>
      <w:proofErr w:type="spellEnd"/>
      <w:r w:rsidRPr="00903D69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903D69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and</w:t>
      </w:r>
      <w:proofErr w:type="spellEnd"/>
      <w:r w:rsidRPr="00903D69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 xml:space="preserve"> </w:t>
      </w:r>
      <w:proofErr w:type="spellStart"/>
      <w:r w:rsidRPr="00903D69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feel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des Originaltextes nicht zu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verfälschen.</w:t>
      </w:r>
    </w:p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Personifikation 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Personifikation nennt man die persönliche Darstellung eines leblosen oder abstrakten Begriffes: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7"/>
        <w:gridCol w:w="4213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invide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paries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quid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nobis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amantibus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abstas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?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neidische Wand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warum stehst du uns Liebenden im Weg ?</w:t>
            </w:r>
          </w:p>
        </w:tc>
      </w:tr>
    </w:tbl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Hyperbel 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Unter einer Hyperbel versteht man eine inhaltliche Übertreibung, die als solche auch unmittelbar erkennbar ist: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3"/>
        <w:gridCol w:w="3560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Pompeius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plura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bella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gessit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quam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ceteri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legerunt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Pompeius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hat mehr Kriege geführt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als die anderen gelesen haben.</w:t>
            </w:r>
          </w:p>
        </w:tc>
      </w:tr>
    </w:tbl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Euphemismus 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Euphemismus bedeutet Schönreden und beinhaltet eine Umschreibung und mildernde Bezeichnung einer unangenehmen oder unheilvollen Sache: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2"/>
        <w:gridCol w:w="316"/>
        <w:gridCol w:w="2193"/>
      </w:tblGrid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suae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vitae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durius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consulere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sich recht hartherzig um sein Leben kümmern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Hand an sich legen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Selbstmord begehen.</w:t>
            </w:r>
          </w:p>
        </w:tc>
      </w:tr>
    </w:tbl>
    <w:p w:rsidR="00903D69" w:rsidRPr="00903D69" w:rsidRDefault="00903D69" w:rsidP="00903D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Ironie 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Ironie bedeutet Verstellung. Der Sprecher macht eine Person oder Sache dadurch lächerlich, dass er sie mit einem gegenteiligen Begriff benennt: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03"/>
        <w:gridCol w:w="5133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O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lupe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praeclare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custos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ovium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!</w:t>
            </w:r>
            <w:proofErr w:type="gramEnd"/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Oh Wolf, du vortrefflicher Wächter über die Schafe !</w:t>
            </w:r>
          </w:p>
        </w:tc>
      </w:tr>
    </w:tbl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Figuren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Unter dem Begriff Figuren versteht man die verschiedenen Arten der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kunstvollen Anordnung mehrerer Wörter – im Gegensatz zu den Tropen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die die verschiedenen Arten der Setzung </w:t>
      </w:r>
      <w:r w:rsidRPr="00903D69">
        <w:rPr>
          <w:rFonts w:ascii="Times New Roman" w:eastAsia="Times New Roman" w:hAnsi="Times New Roman" w:cs="Times New Roman"/>
          <w:i/>
          <w:iCs/>
          <w:sz w:val="24"/>
          <w:szCs w:val="24"/>
          <w:lang w:eastAsia="de-AT"/>
        </w:rPr>
        <w:t>eines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Wortes statt eines anderen bezeichnen.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Folgende Stilmittel zählt man zu den Figuren:</w:t>
      </w:r>
    </w:p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Anapher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Unter einer Anapher versteht man die Wiederaufnahme desselben Wortes am Anfang von mindestens zwei Sätzen oder Satzteilen: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Haedui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omnem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nobilitatem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omnem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senatum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omnem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equitatum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amiserunt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Die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Häduer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haben ihre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ganze Adelsschicht, ihren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ganzen Ältestenrat, ihre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ganze Reiterei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verloren.</w:t>
            </w:r>
          </w:p>
        </w:tc>
      </w:tr>
    </w:tbl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</w:p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Alliteration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Alliteration nennt man die Erscheinung, dass mehrere hintereinander stehende Wörter mit mindestens einem identischen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Buchstaben beginnen: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veni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vidi,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vici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Ich kam, sah, siegte.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Klimax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Klimax bedeutet Steigerung. Das zuerst Gesagte wird durch das Folgende entweder qualitativ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[inhaltlich] oder quantitativ [vom Umfang her] oder qualitativ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und zugleich quantitativ übertroffen: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>Catilina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abiit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excessit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evasit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erupit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Catilina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ist fortgegangen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hat sich verzogen,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ist entwischt,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ist ausgebrochen.</w:t>
            </w:r>
          </w:p>
        </w:tc>
      </w:tr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veni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vidi,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vici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Ich kam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sah,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siegte.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Hendiadyoin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Hendiadyoin bedeutet eigentlich ‘Eins-durch-Zwei‘, d.h. die Verbindung zweier annähernd gleichbedeutender Worte zur inhaltlichen Verstärkung des gemeinten Begriffes: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6"/>
        <w:gridCol w:w="316"/>
        <w:gridCol w:w="3619"/>
      </w:tblGrid>
      <w:tr w:rsidR="00903D69" w:rsidRPr="00903D69" w:rsidTr="00903D69">
        <w:trPr>
          <w:tblCellSpacing w:w="0" w:type="dxa"/>
        </w:trPr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par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similisque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ceteris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efficiebatur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165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17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Er wurde den anderen völlig gleich.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 xml:space="preserve">Figura </w:t>
      </w:r>
      <w:proofErr w:type="spellStart"/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etymologica</w:t>
      </w:r>
      <w:proofErr w:type="spellEnd"/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Unter einer Figura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etymologica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versteht man die Verbindung stammverwandter Wörter: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crudelia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facinora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facere</w:t>
            </w:r>
            <w:proofErr w:type="spellEnd"/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grausame Taten tun</w:t>
            </w:r>
          </w:p>
        </w:tc>
      </w:tr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pugnam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pugnare</w:t>
            </w:r>
            <w:proofErr w:type="spellEnd"/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eine Schlacht schlagen,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einen Kampf kämpfen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Onomatopoiie</w:t>
      </w:r>
      <w:proofErr w:type="spellEnd"/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Unter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Onomatopoiie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versteht man Lautmalerei, d.h. die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Nachahmung charakteristischer Geräusche durch den Wortklang.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Im Deutschen kann man die originale Lautmalerei nur sehr selten bei der Übersetzung nachahmen.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Der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Beispielvers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aus Ovids Metamorphosen ahmt im Lateinischen das Quaken von Fröschen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nach: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93"/>
        <w:gridCol w:w="3846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Quamvis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sint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sub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aqua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sub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aqua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maledicere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temptant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Obwohl sie unter Wasser sind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versuchen sie unter Wasser zu lästern.</w:t>
            </w:r>
          </w:p>
        </w:tc>
      </w:tr>
    </w:tbl>
    <w:p w:rsid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Enallage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Enallage bedeutet Beziehungsverschiebung. Ein Adjektiv bezieht sich inhaltlich auf ein anderes Wort als grammatisch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[von der Endung her]: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79"/>
        <w:gridCol w:w="316"/>
        <w:gridCol w:w="3999"/>
      </w:tblGrid>
      <w:tr w:rsidR="00903D69" w:rsidRPr="00903D69" w:rsidTr="00903D69">
        <w:trPr>
          <w:tblCellSpacing w:w="0" w:type="dxa"/>
        </w:trPr>
        <w:tc>
          <w:tcPr>
            <w:tcW w:w="20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hesterna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fecilitate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pugnae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  <w:p w:rsidR="00903D69" w:rsidRPr="00903D69" w:rsidRDefault="00903D69" w:rsidP="0090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durch das gestrige Glück des Kampfes</w:t>
            </w:r>
          </w:p>
        </w:tc>
        <w:tc>
          <w:tcPr>
            <w:tcW w:w="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=</w:t>
            </w:r>
          </w:p>
        </w:tc>
        <w:tc>
          <w:tcPr>
            <w:tcW w:w="20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durch das Glück des gestrigen Kampfes</w:t>
            </w:r>
          </w:p>
        </w:tc>
      </w:tr>
    </w:tbl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Ellipse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Unter einer Ellipse versteht man die Auslassung eines grammatisch-syntaktisch notwendigen Satzteils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zumeist des Prädikates, das aus dem Sinnzusammenhang ergänzt werden muss: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7"/>
        <w:gridCol w:w="4152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In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vino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veritas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Im Wein [liegt] Wahrheit.</w:t>
            </w:r>
          </w:p>
        </w:tc>
      </w:tr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Ars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longa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,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vita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brevis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Die Kunst [währt] lange, das Leben kurz.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Pleonasmus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Der Begriff Pleonasmus meint den Gebrauch inhaltlich überflüssiger Wörter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insbesondere die Hinzufügung von   Attributen, deren Bedeutung schon in der Bedeutung des Beziehungswortes enthalten ist: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albus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pallor</w:t>
            </w:r>
            <w:proofErr w:type="spellEnd"/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weiße Blässe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Hyperbaton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Hyperbaton bedeutet Sperrstellung und meint die räumliche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Trennung zweier grammatisch zusammengehöriger Wörter durch ein oder mehrere andere Wörter: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7"/>
        <w:gridCol w:w="5149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Brevis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 natura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nobis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vita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data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est.</w:t>
            </w:r>
            <w:proofErr w:type="spellEnd"/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Ein kurzes Leben ist uns von der Natur gegeben worden.</w:t>
            </w:r>
          </w:p>
        </w:tc>
      </w:tr>
    </w:tbl>
    <w:p w:rsid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Default="00903D69" w:rsidP="0090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lastRenderedPageBreak/>
        <w:t>Parallelismus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Unter Parallelismus versteht man einen parallelen [gleichen] grammatisch-syntaktischen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Aufbau einander entsprechender Satzglieder bzw. ganzer Sätze: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3"/>
        <w:gridCol w:w="4333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Ausi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sumus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transire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latissimum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flumen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subire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summos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periculos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Wir haben es gewagt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den </w:t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breitesten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Fluss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zu überschreiten,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die </w:t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höchsten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Gefahren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auf uns zu nehmen.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Chiasmus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Unter Chiasmus versteht man die Überkreuzstellung korrespondierender Satzteile.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Diese Konstruktion drückt zumeist einen inhaltlichen Gegensatz [Antithese] aus: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4"/>
        <w:gridCol w:w="2920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satis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eloquentiae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sapientiae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parum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noWrap/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genug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Redegewalt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an Weisheit [aber] </w:t>
            </w: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zu wenig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Oxymoron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Der Begriff Oxymoron bedeutet scharfsinniger Unsinn und meint die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geistreiche Verbindung von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Widersprüchem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 xml:space="preserve">Cum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tacent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clamant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Indem sie schweigen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schreien sie laut auf.</w:t>
            </w:r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</w:pPr>
      <w:proofErr w:type="spellStart"/>
      <w:r w:rsidRPr="00903D6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>Hysteron</w:t>
      </w:r>
      <w:proofErr w:type="spellEnd"/>
      <w:r w:rsidRPr="00903D6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 xml:space="preserve"> </w:t>
      </w:r>
      <w:proofErr w:type="spellStart"/>
      <w:r w:rsidRPr="00903D69">
        <w:rPr>
          <w:rFonts w:ascii="Times New Roman" w:eastAsia="Times New Roman" w:hAnsi="Times New Roman" w:cs="Times New Roman"/>
          <w:i/>
          <w:sz w:val="24"/>
          <w:szCs w:val="24"/>
          <w:lang w:eastAsia="de-AT"/>
        </w:rPr>
        <w:t>Proteron</w:t>
      </w:r>
      <w:proofErr w:type="spellEnd"/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Bei einem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Hysteron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Proteron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wird eine Handlung, die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logischerweise erst später geschieht, als erste genannt und auf diese Weise besonders betont: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Moriamur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et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in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media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arma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ruamus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!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Wir wollen sterben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und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uns mitten in die Waffen 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stürzen !</w:t>
            </w:r>
            <w:proofErr w:type="gramEnd"/>
          </w:p>
        </w:tc>
      </w:tr>
    </w:tbl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</w:pPr>
      <w:proofErr w:type="spellStart"/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Tri</w:t>
      </w:r>
      <w:proofErr w:type="spellEnd"/>
      <w:r w:rsidRPr="00903D69">
        <w:rPr>
          <w:rFonts w:ascii="Times New Roman" w:eastAsia="Times New Roman" w:hAnsi="Times New Roman" w:cs="Times New Roman"/>
          <w:b/>
          <w:i/>
          <w:sz w:val="24"/>
          <w:szCs w:val="24"/>
          <w:lang w:eastAsia="de-AT"/>
        </w:rPr>
        <w:t>-kolon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Unter einem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Trikolon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versteht man die parallele oder chiastische Stellung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dreier Satzglieder bzw. Sätze, die eine grammatisch-syntaktische bzw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semantisch-inhaltliche Einheit [Kolon] bilden:</w:t>
      </w:r>
    </w:p>
    <w:tbl>
      <w:tblPr>
        <w:tblW w:w="30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7"/>
        <w:gridCol w:w="2717"/>
      </w:tblGrid>
      <w:tr w:rsidR="00903D69" w:rsidRPr="00903D69" w:rsidTr="00903D69">
        <w:trPr>
          <w:tblCellSpacing w:w="0" w:type="dxa"/>
        </w:trPr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lastRenderedPageBreak/>
              <w:t>Veni</w:t>
            </w:r>
            <w:proofErr w:type="spellEnd"/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vidi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vici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25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Ich </w:t>
            </w:r>
            <w:r w:rsidRPr="00903D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AT"/>
              </w:rPr>
              <w:t>kam</w:t>
            </w:r>
            <w:proofErr w:type="gram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,</w:t>
            </w:r>
            <w:proofErr w:type="gram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sah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siegte.</w:t>
            </w:r>
          </w:p>
        </w:tc>
      </w:tr>
    </w:tbl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Handelt es sich um vier Satzglieder oder Sätze, so liegt ein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Tetra-kolon vor. </w:t>
      </w:r>
    </w:p>
    <w:p w:rsidR="00903D69" w:rsidRPr="00903D69" w:rsidRDefault="00903D69" w:rsidP="00903D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Poly-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syndeton</w:t>
      </w:r>
      <w:proofErr w:type="spellEnd"/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Polysyndeton bedeutet ursprünglich Vielverbundenes.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Mehrere parallele oder chiastisch gestellte Satzteile bzw. Sätze stehen hintereinander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und sind durch   Konjunktionen  [et, -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que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aut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vel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neque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] verbunden, so dass eine Satzteilreihung bzw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eine Satzreihe entsteht.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Die im Beispielsatz rot markierten Konjunktionen verbinden hier Hauptsätze</w:t>
      </w:r>
      <w:proofErr w:type="gram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so dass eine Satzreihe entsteht [in Form eines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Tri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-kolons].</w:t>
      </w: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im Beispielsatz </w:t>
      </w:r>
      <w:r w:rsidRPr="00903D6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fett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gesetzten Konjunktionen </w:t>
      </w:r>
      <w:r w:rsidRPr="00903D6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verbinden hier Satzteile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, so dass eine Satzteilreihung</w:t>
      </w: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entsteht [ebenfalls in Form eines </w:t>
      </w:r>
      <w:proofErr w:type="spellStart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Tri</w:t>
      </w:r>
      <w:proofErr w:type="spellEnd"/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t>-kolons].</w:t>
      </w:r>
    </w:p>
    <w:tbl>
      <w:tblPr>
        <w:tblW w:w="4500" w:type="pct"/>
        <w:tblCellSpacing w:w="0" w:type="dxa"/>
        <w:tblInd w:w="720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0"/>
        <w:gridCol w:w="4890"/>
      </w:tblGrid>
      <w:tr w:rsidR="00903D69" w:rsidRPr="00903D69" w:rsidTr="00903D69">
        <w:trPr>
          <w:tblCellSpacing w:w="0" w:type="dxa"/>
        </w:trPr>
        <w:tc>
          <w:tcPr>
            <w:tcW w:w="20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Socrates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primus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philosophiam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devocavit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a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caelo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et in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urbibus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collocavit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et in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domus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etiam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introduxit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 xml:space="preserve">et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coegit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de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vita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moribus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rebus</w:t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que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bonis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et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malis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  <w:proofErr w:type="spellStart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quaerere</w:t>
            </w:r>
            <w:proofErr w:type="spellEnd"/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3000" w:type="pct"/>
            <w:tcBorders>
              <w:top w:val="outset" w:sz="6" w:space="0" w:color="EEEEEE"/>
              <w:left w:val="outset" w:sz="6" w:space="0" w:color="EEEEEE"/>
              <w:bottom w:val="outset" w:sz="6" w:space="0" w:color="EEEEEE"/>
              <w:right w:val="outset" w:sz="6" w:space="0" w:color="EEEEEE"/>
            </w:tcBorders>
            <w:vAlign w:val="center"/>
            <w:hideMark/>
          </w:tcPr>
          <w:p w:rsidR="00903D69" w:rsidRPr="00903D69" w:rsidRDefault="00903D69" w:rsidP="0090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Sokrates hat als erster die Philosophie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vom Himmel geholt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und sie in den Städten angesiedelt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und auch in die Häuser eingeführt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  <w:t>und die Menschen dazu gebracht, Fragen über das Leben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und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die moralischen Einstellungen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und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nach den guten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br/>
            </w:r>
            <w:r w:rsidRPr="0090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>und</w:t>
            </w:r>
            <w:r w:rsidRPr="00903D6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schlechten Dingen zu stellen.</w:t>
            </w:r>
          </w:p>
        </w:tc>
      </w:tr>
    </w:tbl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903D69" w:rsidRPr="00903D69" w:rsidRDefault="00903D69" w:rsidP="00903D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903D6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</w:p>
    <w:p w:rsidR="00903D69" w:rsidRPr="00903D69" w:rsidRDefault="00903D69" w:rsidP="00903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bookmarkStart w:id="0" w:name="_GoBack"/>
      <w:bookmarkEnd w:id="0"/>
    </w:p>
    <w:p w:rsidR="006B6578" w:rsidRDefault="006B6578"/>
    <w:sectPr w:rsidR="006B6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5370"/>
    <w:multiLevelType w:val="multilevel"/>
    <w:tmpl w:val="7582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51DBF"/>
    <w:multiLevelType w:val="multilevel"/>
    <w:tmpl w:val="CD60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F7E56"/>
    <w:multiLevelType w:val="multilevel"/>
    <w:tmpl w:val="D6C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163E57"/>
    <w:multiLevelType w:val="multilevel"/>
    <w:tmpl w:val="81A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69"/>
    <w:rsid w:val="006B6578"/>
    <w:rsid w:val="009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D640-9351-4B19-9315-FB618F7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2015-04-23T06:29:00Z</dcterms:created>
  <dcterms:modified xsi:type="dcterms:W3CDTF">2015-04-23T06:36:00Z</dcterms:modified>
</cp:coreProperties>
</file>